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53CB" w:rsidRDefault="00A253CB" w:rsidP="00A253CB">
      <w:pPr>
        <w:pStyle w:val="Default"/>
        <w:jc w:val="center"/>
      </w:pPr>
    </w:p>
    <w:p w:rsidR="00A253CB" w:rsidRDefault="00A253CB" w:rsidP="00A253CB">
      <w:pPr>
        <w:pStyle w:val="Default"/>
        <w:jc w:val="center"/>
      </w:pPr>
    </w:p>
    <w:p w:rsidR="00A253CB" w:rsidRPr="00200E13" w:rsidRDefault="00A253CB" w:rsidP="00A253CB">
      <w:pPr>
        <w:pStyle w:val="Default"/>
        <w:jc w:val="center"/>
      </w:pPr>
    </w:p>
    <w:p w:rsidR="00A253CB" w:rsidRPr="00D76213" w:rsidRDefault="00A253CB" w:rsidP="00A253C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253CB" w:rsidRPr="00200E13" w:rsidRDefault="00A253CB" w:rsidP="00A253CB">
      <w:pPr>
        <w:pStyle w:val="Default"/>
        <w:jc w:val="center"/>
      </w:pPr>
    </w:p>
    <w:p w:rsidR="00A253CB" w:rsidRPr="00200E13" w:rsidRDefault="00A253CB" w:rsidP="00A253CB">
      <w:pPr>
        <w:pStyle w:val="Default"/>
        <w:jc w:val="center"/>
      </w:pPr>
    </w:p>
    <w:p w:rsidR="00A253CB" w:rsidRPr="00200E13" w:rsidRDefault="00A253CB" w:rsidP="00A253CB">
      <w:pPr>
        <w:pStyle w:val="Default"/>
        <w:jc w:val="center"/>
      </w:pPr>
    </w:p>
    <w:p w:rsidR="00A253CB" w:rsidRPr="00200E13" w:rsidRDefault="00A253CB" w:rsidP="00A253CB">
      <w:pPr>
        <w:pStyle w:val="Default"/>
        <w:jc w:val="center"/>
      </w:pPr>
    </w:p>
    <w:p w:rsidR="00A253CB" w:rsidRDefault="00A253CB" w:rsidP="00A253CB">
      <w:pPr>
        <w:pStyle w:val="Default"/>
        <w:jc w:val="center"/>
        <w:rPr>
          <w:noProof/>
          <w:lang w:eastAsia="ru-RU"/>
        </w:rPr>
      </w:pPr>
    </w:p>
    <w:p w:rsidR="00A253CB" w:rsidRDefault="00A253CB" w:rsidP="00A253CB">
      <w:pPr>
        <w:pStyle w:val="Default"/>
        <w:jc w:val="center"/>
        <w:rPr>
          <w:noProof/>
          <w:lang w:eastAsia="ru-RU"/>
        </w:rPr>
      </w:pPr>
    </w:p>
    <w:p w:rsidR="00A253CB" w:rsidRDefault="00A253CB" w:rsidP="00A253CB">
      <w:pPr>
        <w:pStyle w:val="Default"/>
        <w:jc w:val="center"/>
        <w:rPr>
          <w:noProof/>
          <w:lang w:eastAsia="ru-RU"/>
        </w:rPr>
      </w:pPr>
    </w:p>
    <w:p w:rsidR="00A253CB" w:rsidRPr="00200E13" w:rsidRDefault="00A253CB" w:rsidP="00A253CB">
      <w:pPr>
        <w:pStyle w:val="Default"/>
        <w:jc w:val="center"/>
        <w:rPr>
          <w:b/>
          <w:bCs/>
        </w:rPr>
      </w:pPr>
    </w:p>
    <w:p w:rsidR="00A253CB" w:rsidRPr="00200E13" w:rsidRDefault="00A253CB" w:rsidP="00A253CB">
      <w:pPr>
        <w:pStyle w:val="Default"/>
        <w:jc w:val="center"/>
        <w:rPr>
          <w:b/>
          <w:bCs/>
        </w:rPr>
      </w:pPr>
    </w:p>
    <w:p w:rsidR="00A253CB" w:rsidRPr="00200E13" w:rsidRDefault="00A253CB" w:rsidP="00A253CB">
      <w:pPr>
        <w:pStyle w:val="Default"/>
        <w:jc w:val="center"/>
        <w:rPr>
          <w:b/>
          <w:bCs/>
          <w:sz w:val="28"/>
          <w:szCs w:val="28"/>
        </w:rPr>
      </w:pPr>
    </w:p>
    <w:p w:rsidR="00A253CB" w:rsidRDefault="00A253CB" w:rsidP="00A253CB">
      <w:pPr>
        <w:pStyle w:val="Default"/>
        <w:jc w:val="center"/>
        <w:rPr>
          <w:b/>
          <w:bCs/>
          <w:sz w:val="28"/>
          <w:szCs w:val="28"/>
        </w:rPr>
      </w:pPr>
    </w:p>
    <w:p w:rsidR="00A253CB" w:rsidRPr="00200E13" w:rsidRDefault="00A253CB" w:rsidP="00A253CB">
      <w:pPr>
        <w:pStyle w:val="Default"/>
        <w:jc w:val="center"/>
        <w:rPr>
          <w:b/>
          <w:bCs/>
          <w:sz w:val="28"/>
          <w:szCs w:val="28"/>
        </w:rPr>
      </w:pPr>
    </w:p>
    <w:p w:rsidR="00A253CB" w:rsidRPr="00200E13" w:rsidRDefault="00A253CB" w:rsidP="00A253CB">
      <w:pPr>
        <w:pStyle w:val="Default"/>
        <w:jc w:val="center"/>
        <w:rPr>
          <w:b/>
          <w:bCs/>
          <w:sz w:val="28"/>
          <w:szCs w:val="28"/>
        </w:rPr>
      </w:pPr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C35A4B" w:rsidRPr="003661C8" w:rsidRDefault="0022729F" w:rsidP="00C35A4B">
      <w:pPr>
        <w:pStyle w:val="Default"/>
        <w:jc w:val="center"/>
      </w:pPr>
      <w:r>
        <w:t xml:space="preserve">Дерматомиозит и </w:t>
      </w:r>
      <w:proofErr w:type="spellStart"/>
      <w:r>
        <w:t>поли</w:t>
      </w:r>
      <w:r w:rsidRPr="0022729F">
        <w:t>миозит</w:t>
      </w:r>
      <w:proofErr w:type="spellEnd"/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Default="001B421F" w:rsidP="001B421F">
      <w:pPr>
        <w:pStyle w:val="Default"/>
        <w:jc w:val="center"/>
      </w:pPr>
    </w:p>
    <w:p w:rsidR="00A253CB" w:rsidRDefault="00A253CB" w:rsidP="001B421F">
      <w:pPr>
        <w:pStyle w:val="Default"/>
        <w:jc w:val="center"/>
      </w:pPr>
    </w:p>
    <w:p w:rsidR="00A253CB" w:rsidRDefault="00A253CB" w:rsidP="001B421F">
      <w:pPr>
        <w:pStyle w:val="Default"/>
        <w:jc w:val="center"/>
      </w:pPr>
    </w:p>
    <w:p w:rsidR="00A253CB" w:rsidRPr="00690BE5" w:rsidRDefault="00A253CB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  <w:r w:rsidRPr="00690BE5">
        <w:t>Уфа</w:t>
      </w:r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bookmarkStart w:id="0" w:name="_GoBack"/>
      <w:bookmarkEnd w:id="0"/>
      <w:r w:rsidRPr="001B421F">
        <w:rPr>
          <w:b/>
          <w:bCs/>
          <w:color w:val="auto"/>
        </w:rPr>
        <w:lastRenderedPageBreak/>
        <w:t xml:space="preserve">Тема: </w:t>
      </w:r>
      <w:r w:rsidR="0022729F">
        <w:t xml:space="preserve">Дерматомиозит и </w:t>
      </w:r>
      <w:proofErr w:type="spellStart"/>
      <w:r w:rsidR="0022729F">
        <w:t>поли</w:t>
      </w:r>
      <w:r w:rsidR="0022729F" w:rsidRPr="0022729F">
        <w:t>миозит</w:t>
      </w:r>
      <w:proofErr w:type="spellEnd"/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D9051A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 xml:space="preserve">совершенствование знаний, умений и навыков по </w:t>
      </w:r>
      <w:r w:rsidR="0022729F">
        <w:rPr>
          <w:bCs/>
          <w:color w:val="auto"/>
        </w:rPr>
        <w:t>д</w:t>
      </w:r>
      <w:r w:rsidR="0022729F" w:rsidRPr="0022729F">
        <w:rPr>
          <w:bCs/>
          <w:color w:val="auto"/>
        </w:rPr>
        <w:t>ерматомиозит</w:t>
      </w:r>
      <w:r w:rsidR="0022729F">
        <w:rPr>
          <w:bCs/>
          <w:color w:val="auto"/>
        </w:rPr>
        <w:t xml:space="preserve">у и </w:t>
      </w:r>
      <w:proofErr w:type="spellStart"/>
      <w:r w:rsidR="0022729F">
        <w:rPr>
          <w:bCs/>
          <w:color w:val="auto"/>
        </w:rPr>
        <w:t>поли</w:t>
      </w:r>
      <w:r w:rsidR="0022729F" w:rsidRPr="0022729F">
        <w:rPr>
          <w:bCs/>
          <w:color w:val="auto"/>
        </w:rPr>
        <w:t>миозит</w:t>
      </w:r>
      <w:r w:rsidR="0022729F">
        <w:rPr>
          <w:bCs/>
          <w:color w:val="auto"/>
        </w:rPr>
        <w:t>у</w:t>
      </w:r>
      <w:proofErr w:type="spellEnd"/>
      <w:r w:rsidR="00D9051A" w:rsidRPr="0022729F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425FD0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D9051A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этиологию, патогенез, клинику, диагностику и лечение </w:t>
      </w:r>
      <w:r w:rsidR="0022729F" w:rsidRPr="0022729F">
        <w:rPr>
          <w:color w:val="auto"/>
        </w:rPr>
        <w:t>дерматомиозит</w:t>
      </w:r>
      <w:r w:rsidR="0022729F">
        <w:rPr>
          <w:color w:val="auto"/>
        </w:rPr>
        <w:t>а</w:t>
      </w:r>
      <w:r w:rsidR="0022729F" w:rsidRPr="0022729F">
        <w:rPr>
          <w:color w:val="auto"/>
        </w:rPr>
        <w:t xml:space="preserve"> и </w:t>
      </w:r>
      <w:proofErr w:type="spellStart"/>
      <w:r w:rsidR="0022729F" w:rsidRPr="0022729F">
        <w:rPr>
          <w:color w:val="auto"/>
        </w:rPr>
        <w:t>полимиозит</w:t>
      </w:r>
      <w:r w:rsidR="0022729F">
        <w:rPr>
          <w:color w:val="auto"/>
        </w:rPr>
        <w:t>а</w:t>
      </w:r>
      <w:proofErr w:type="spellEnd"/>
      <w:r w:rsidR="00D9051A">
        <w:rPr>
          <w:color w:val="auto"/>
        </w:rPr>
        <w:t>.</w:t>
      </w:r>
    </w:p>
    <w:p w:rsidR="0070564D" w:rsidRPr="001B421F" w:rsidRDefault="00FC07B1" w:rsidP="00D9051A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</w:t>
      </w:r>
      <w:r w:rsidRPr="0022729F">
        <w:rPr>
          <w:color w:val="auto"/>
        </w:rPr>
        <w:t>данные</w:t>
      </w:r>
      <w:r w:rsidR="00D9051A" w:rsidRPr="0022729F">
        <w:rPr>
          <w:color w:val="auto"/>
        </w:rPr>
        <w:t xml:space="preserve"> по </w:t>
      </w:r>
      <w:r w:rsidR="0022729F" w:rsidRPr="0022729F">
        <w:rPr>
          <w:color w:val="auto"/>
        </w:rPr>
        <w:t xml:space="preserve">этиологии, патогенезу, </w:t>
      </w:r>
      <w:proofErr w:type="spellStart"/>
      <w:r w:rsidR="0022729F" w:rsidRPr="0022729F">
        <w:rPr>
          <w:color w:val="auto"/>
        </w:rPr>
        <w:t>патоморфологии</w:t>
      </w:r>
      <w:proofErr w:type="spellEnd"/>
      <w:r w:rsidR="0022729F" w:rsidRPr="0022729F">
        <w:rPr>
          <w:color w:val="auto"/>
        </w:rPr>
        <w:t>, классификации, клинической картине, клиническим вариант</w:t>
      </w:r>
      <w:r w:rsidR="0022729F">
        <w:rPr>
          <w:color w:val="auto"/>
        </w:rPr>
        <w:t>ам</w:t>
      </w:r>
      <w:r w:rsidR="0022729F" w:rsidRPr="0022729F">
        <w:rPr>
          <w:color w:val="auto"/>
        </w:rPr>
        <w:t xml:space="preserve"> течения</w:t>
      </w:r>
      <w:r w:rsidR="0022729F">
        <w:rPr>
          <w:color w:val="auto"/>
        </w:rPr>
        <w:t>,</w:t>
      </w:r>
      <w:r w:rsidR="0022729F" w:rsidRPr="0022729F">
        <w:rPr>
          <w:color w:val="auto"/>
        </w:rPr>
        <w:t xml:space="preserve"> прогноз</w:t>
      </w:r>
      <w:r w:rsidR="0022729F">
        <w:rPr>
          <w:color w:val="auto"/>
        </w:rPr>
        <w:t>у,</w:t>
      </w:r>
      <w:r w:rsidR="0022729F" w:rsidRPr="0022729F">
        <w:rPr>
          <w:color w:val="auto"/>
        </w:rPr>
        <w:t xml:space="preserve"> особенност</w:t>
      </w:r>
      <w:r w:rsidR="0022729F">
        <w:rPr>
          <w:color w:val="auto"/>
        </w:rPr>
        <w:t>ям</w:t>
      </w:r>
      <w:r w:rsidR="0022729F" w:rsidRPr="0022729F">
        <w:rPr>
          <w:color w:val="auto"/>
        </w:rPr>
        <w:t xml:space="preserve"> в детском возрасте</w:t>
      </w:r>
      <w:r w:rsidR="0022729F">
        <w:rPr>
          <w:color w:val="auto"/>
        </w:rPr>
        <w:t>,</w:t>
      </w:r>
      <w:r w:rsidR="0022729F" w:rsidRPr="0022729F">
        <w:rPr>
          <w:color w:val="auto"/>
        </w:rPr>
        <w:t xml:space="preserve"> диагностик</w:t>
      </w:r>
      <w:r w:rsidR="0022729F">
        <w:rPr>
          <w:color w:val="auto"/>
        </w:rPr>
        <w:t>е,</w:t>
      </w:r>
      <w:r w:rsidR="0022729F" w:rsidRPr="0022729F">
        <w:rPr>
          <w:color w:val="auto"/>
        </w:rPr>
        <w:t xml:space="preserve"> дифференциальн</w:t>
      </w:r>
      <w:r w:rsidR="0022729F">
        <w:rPr>
          <w:color w:val="auto"/>
        </w:rPr>
        <w:t>ому</w:t>
      </w:r>
      <w:r w:rsidR="0022729F" w:rsidRPr="0022729F">
        <w:rPr>
          <w:color w:val="auto"/>
        </w:rPr>
        <w:t xml:space="preserve"> диагноз</w:t>
      </w:r>
      <w:r w:rsidR="0022729F">
        <w:rPr>
          <w:color w:val="auto"/>
        </w:rPr>
        <w:t>у,</w:t>
      </w:r>
      <w:r w:rsidR="0022729F" w:rsidRPr="0022729F">
        <w:rPr>
          <w:color w:val="auto"/>
        </w:rPr>
        <w:t xml:space="preserve"> критери</w:t>
      </w:r>
      <w:r w:rsidR="0022729F">
        <w:rPr>
          <w:color w:val="auto"/>
        </w:rPr>
        <w:t>ям</w:t>
      </w:r>
      <w:r w:rsidR="0022729F" w:rsidRPr="0022729F">
        <w:rPr>
          <w:color w:val="auto"/>
        </w:rPr>
        <w:t xml:space="preserve"> диагноза</w:t>
      </w:r>
      <w:r w:rsidR="0022729F">
        <w:rPr>
          <w:color w:val="auto"/>
        </w:rPr>
        <w:t>,</w:t>
      </w:r>
      <w:r w:rsidR="0022729F" w:rsidRPr="0022729F">
        <w:rPr>
          <w:color w:val="auto"/>
        </w:rPr>
        <w:t xml:space="preserve"> лечени</w:t>
      </w:r>
      <w:r w:rsidR="0022729F">
        <w:rPr>
          <w:color w:val="auto"/>
        </w:rPr>
        <w:t xml:space="preserve">ю </w:t>
      </w:r>
      <w:r w:rsidR="0022729F" w:rsidRPr="0022729F">
        <w:rPr>
          <w:color w:val="auto"/>
        </w:rPr>
        <w:t>дерматомиозит</w:t>
      </w:r>
      <w:r w:rsidR="0022729F">
        <w:rPr>
          <w:color w:val="auto"/>
        </w:rPr>
        <w:t>а</w:t>
      </w:r>
      <w:r w:rsidR="0022729F" w:rsidRPr="0022729F">
        <w:rPr>
          <w:color w:val="auto"/>
        </w:rPr>
        <w:t xml:space="preserve"> и </w:t>
      </w:r>
      <w:proofErr w:type="spellStart"/>
      <w:r w:rsidR="0022729F" w:rsidRPr="0022729F">
        <w:rPr>
          <w:color w:val="auto"/>
        </w:rPr>
        <w:t>полимиозит</w:t>
      </w:r>
      <w:r w:rsidR="0022729F">
        <w:rPr>
          <w:color w:val="auto"/>
        </w:rPr>
        <w:t>а</w:t>
      </w:r>
      <w:proofErr w:type="spellEnd"/>
      <w:r w:rsidR="0022729F">
        <w:rPr>
          <w:color w:val="auto"/>
        </w:rPr>
        <w:t>.</w:t>
      </w:r>
      <w:r w:rsidR="0022729F" w:rsidRPr="001B421F">
        <w:rPr>
          <w:color w:val="auto"/>
        </w:rPr>
        <w:t xml:space="preserve"> </w:t>
      </w:r>
    </w:p>
    <w:p w:rsidR="0070564D" w:rsidRPr="001B421F" w:rsidRDefault="0070564D" w:rsidP="00D9051A">
      <w:pPr>
        <w:pStyle w:val="Default"/>
        <w:jc w:val="both"/>
        <w:rPr>
          <w:color w:val="auto"/>
        </w:rPr>
      </w:pPr>
    </w:p>
    <w:p w:rsidR="0070564D" w:rsidRPr="001B421F" w:rsidRDefault="0070564D" w:rsidP="0022729F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>должен владеть:</w:t>
      </w:r>
      <w:r w:rsidR="008B43A6">
        <w:rPr>
          <w:b/>
          <w:bCs/>
          <w:color w:val="auto"/>
        </w:rPr>
        <w:t xml:space="preserve"> </w:t>
      </w:r>
      <w:r w:rsidR="008B43A6" w:rsidRPr="008B43A6">
        <w:rPr>
          <w:bCs/>
          <w:color w:val="auto"/>
        </w:rPr>
        <w:t xml:space="preserve">современными методами диагностики и лечения </w:t>
      </w:r>
      <w:r w:rsidR="0022729F" w:rsidRPr="0022729F">
        <w:rPr>
          <w:bCs/>
          <w:color w:val="auto"/>
        </w:rPr>
        <w:t xml:space="preserve">дерматомиозита и </w:t>
      </w:r>
      <w:proofErr w:type="spellStart"/>
      <w:r w:rsidR="0022729F" w:rsidRPr="0022729F">
        <w:rPr>
          <w:bCs/>
          <w:color w:val="auto"/>
        </w:rPr>
        <w:t>полимиозита</w:t>
      </w:r>
      <w:proofErr w:type="spellEnd"/>
      <w:r w:rsidR="008B43A6" w:rsidRPr="008B43A6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EB7E6C" w:rsidP="00386A09">
      <w:pPr>
        <w:pStyle w:val="Default"/>
        <w:jc w:val="both"/>
      </w:pPr>
      <w: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>
        <w:t>влияния</w:t>
      </w:r>
      <w:proofErr w:type="gramEnd"/>
      <w:r>
        <w:t xml:space="preserve"> на здоровье человека факторов среды его обитания (ПК-1);</w:t>
      </w:r>
    </w:p>
    <w:p w:rsidR="00EB7E6C" w:rsidRDefault="00EB7E6C" w:rsidP="00386A09">
      <w:pPr>
        <w:pStyle w:val="Default"/>
        <w:jc w:val="both"/>
      </w:pPr>
      <w:r>
        <w:t xml:space="preserve"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 </w:t>
      </w:r>
    </w:p>
    <w:p w:rsidR="00EB7E6C" w:rsidRDefault="00EB7E6C" w:rsidP="00386A09">
      <w:pPr>
        <w:pStyle w:val="Default"/>
        <w:jc w:val="both"/>
      </w:pPr>
      <w: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EB7E6C" w:rsidRDefault="00EB7E6C" w:rsidP="00386A09">
      <w:pPr>
        <w:pStyle w:val="Default"/>
        <w:jc w:val="both"/>
      </w:pPr>
      <w:r>
        <w:t xml:space="preserve">- готовность 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 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(ПК-10);</w:t>
      </w:r>
    </w:p>
    <w:p w:rsidR="00EB7E6C" w:rsidRDefault="00386A09" w:rsidP="00386A09">
      <w:pPr>
        <w:pStyle w:val="Default"/>
        <w:jc w:val="both"/>
      </w:pPr>
      <w:r>
        <w:t xml:space="preserve">- </w:t>
      </w:r>
      <w:r w:rsidR="00EB7E6C">
        <w:t>готовность к участию в оценке качества оказания медицинской помощи с использованием основных медико-статистических показателей (ПК-11)</w:t>
      </w:r>
      <w:r>
        <w:t>.</w:t>
      </w:r>
    </w:p>
    <w:p w:rsidR="00425FD0" w:rsidRPr="001B421F" w:rsidRDefault="00EB7E6C" w:rsidP="0070564D">
      <w:pPr>
        <w:pStyle w:val="Default"/>
        <w:rPr>
          <w:b/>
          <w:bCs/>
          <w:color w:val="auto"/>
        </w:rPr>
      </w:pPr>
      <w:r>
        <w:t xml:space="preserve"> </w:t>
      </w: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706353">
        <w:rPr>
          <w:color w:val="auto"/>
        </w:rPr>
        <w:t xml:space="preserve">риалом </w:t>
      </w:r>
      <w:r w:rsidR="0022729F" w:rsidRPr="0022729F">
        <w:rPr>
          <w:color w:val="auto"/>
        </w:rPr>
        <w:t xml:space="preserve">по дерматомиозиту и </w:t>
      </w:r>
      <w:proofErr w:type="spellStart"/>
      <w:r w:rsidR="0022729F" w:rsidRPr="0022729F">
        <w:rPr>
          <w:color w:val="auto"/>
        </w:rPr>
        <w:t>полимиозиту</w:t>
      </w:r>
      <w:proofErr w:type="spellEnd"/>
      <w:r w:rsidR="0022729F" w:rsidRPr="0022729F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Default="00706353" w:rsidP="008B43A6">
      <w:pPr>
        <w:pStyle w:val="Default"/>
        <w:jc w:val="both"/>
        <w:rPr>
          <w:color w:val="auto"/>
        </w:rPr>
      </w:pPr>
    </w:p>
    <w:p w:rsidR="00706353" w:rsidRPr="001B421F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8B43A6" w:rsidRPr="00706353" w:rsidRDefault="008B43A6" w:rsidP="0070564D">
      <w:pPr>
        <w:pStyle w:val="Default"/>
        <w:rPr>
          <w:color w:val="auto"/>
          <w:highlight w:val="magenta"/>
        </w:rPr>
      </w:pPr>
      <w:r w:rsidRPr="0022729F">
        <w:rPr>
          <w:color w:val="auto"/>
        </w:rPr>
        <w:t xml:space="preserve">Современные данные по </w:t>
      </w:r>
      <w:r w:rsidR="0022729F" w:rsidRPr="0022729F">
        <w:rPr>
          <w:color w:val="auto"/>
        </w:rPr>
        <w:t xml:space="preserve">дерматомиозиту и </w:t>
      </w:r>
      <w:proofErr w:type="spellStart"/>
      <w:r w:rsidR="0022729F" w:rsidRPr="0022729F">
        <w:rPr>
          <w:color w:val="auto"/>
        </w:rPr>
        <w:t>полимиозиту</w:t>
      </w:r>
      <w:proofErr w:type="spellEnd"/>
      <w:r w:rsidRPr="0022729F">
        <w:rPr>
          <w:color w:val="auto"/>
        </w:rPr>
        <w:t>: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 w:rsidRPr="0022729F">
        <w:rPr>
          <w:bCs/>
          <w:color w:val="auto"/>
        </w:rPr>
        <w:t>Этиоло</w:t>
      </w:r>
      <w:r>
        <w:rPr>
          <w:bCs/>
          <w:color w:val="auto"/>
        </w:rPr>
        <w:t xml:space="preserve">гия. Патогенез. </w:t>
      </w:r>
      <w:proofErr w:type="spellStart"/>
      <w:r>
        <w:rPr>
          <w:bCs/>
          <w:color w:val="auto"/>
        </w:rPr>
        <w:t>Патоморфология</w:t>
      </w:r>
      <w:proofErr w:type="spellEnd"/>
      <w:r>
        <w:rPr>
          <w:bCs/>
          <w:color w:val="auto"/>
        </w:rPr>
        <w:t>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>
        <w:rPr>
          <w:bCs/>
          <w:color w:val="auto"/>
        </w:rPr>
        <w:t>Классификация.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 w:rsidRPr="0022729F">
        <w:rPr>
          <w:bCs/>
          <w:color w:val="auto"/>
        </w:rPr>
        <w:t>Клиническая картина. Поражение скелет</w:t>
      </w:r>
      <w:r>
        <w:rPr>
          <w:bCs/>
          <w:color w:val="auto"/>
        </w:rPr>
        <w:t>ных мышц. Системные проявления.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>
        <w:rPr>
          <w:bCs/>
          <w:color w:val="auto"/>
        </w:rPr>
        <w:t>Клинические варианты течения.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>
        <w:rPr>
          <w:bCs/>
          <w:color w:val="auto"/>
        </w:rPr>
        <w:t>Прогноз.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>
        <w:rPr>
          <w:bCs/>
          <w:color w:val="auto"/>
        </w:rPr>
        <w:t>Особенности в детском возрасте.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 w:rsidRPr="0022729F">
        <w:rPr>
          <w:bCs/>
          <w:color w:val="auto"/>
        </w:rPr>
        <w:t>Диагностика. Дифференциаль</w:t>
      </w:r>
      <w:r>
        <w:rPr>
          <w:bCs/>
          <w:color w:val="auto"/>
        </w:rPr>
        <w:t>ный диагноз. Критерии диагноза.</w:t>
      </w:r>
    </w:p>
    <w:p w:rsid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>
        <w:rPr>
          <w:bCs/>
          <w:color w:val="auto"/>
        </w:rPr>
        <w:t>Не воспалительные миопатии.</w:t>
      </w:r>
    </w:p>
    <w:p w:rsidR="00706353" w:rsidRPr="0022729F" w:rsidRDefault="0022729F" w:rsidP="0022729F">
      <w:pPr>
        <w:pStyle w:val="Default"/>
        <w:numPr>
          <w:ilvl w:val="0"/>
          <w:numId w:val="5"/>
        </w:numPr>
        <w:rPr>
          <w:bCs/>
          <w:color w:val="auto"/>
        </w:rPr>
      </w:pPr>
      <w:r w:rsidRPr="0022729F">
        <w:rPr>
          <w:bCs/>
          <w:color w:val="auto"/>
        </w:rPr>
        <w:t>Лечение. Общие принципы.</w:t>
      </w: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105557" w:rsidRDefault="00105557" w:rsidP="0070564D">
      <w:pPr>
        <w:pStyle w:val="Default"/>
        <w:rPr>
          <w:color w:val="auto"/>
        </w:rPr>
      </w:pP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1)</w:t>
      </w:r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 Альдолаза и креатинфосфокиназа в сыворотке выше </w:t>
      </w:r>
      <w:proofErr w:type="gramStart"/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при</w:t>
      </w:r>
      <w:proofErr w:type="gramEnd"/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: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 xml:space="preserve">А) </w:t>
      </w:r>
      <w:proofErr w:type="gramStart"/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дерматомиозите</w:t>
      </w:r>
      <w:proofErr w:type="gramEnd"/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Б) ревматоидном 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артрите</w:t>
      </w:r>
      <w:proofErr w:type="gramEnd"/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В) системной красной волчанке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, В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Д) верно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, Б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Е) верно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Б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, В</w:t>
      </w:r>
    </w:p>
    <w:p w:rsidR="005065B0" w:rsidRPr="005065B0" w:rsidRDefault="005065B0" w:rsidP="005065B0">
      <w:pPr>
        <w:spacing w:after="0" w:line="240" w:lineRule="auto"/>
        <w:ind w:left="3544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2) </w:t>
      </w:r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Для «классического дерматомиозита» характерно обнаружение: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1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нти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Mi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-2 антител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2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нти </w:t>
      </w:r>
      <w:r w:rsidRPr="005065B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Jo</w:t>
      </w: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-1 антител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3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нти </w:t>
      </w:r>
      <w:r w:rsidRPr="005065B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Pl</w:t>
      </w: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-7 антител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4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нти </w:t>
      </w:r>
      <w:r w:rsidRPr="005065B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PM</w:t>
      </w: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-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Scl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антител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5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</w:t>
      </w:r>
      <w:proofErr w:type="gram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нти </w:t>
      </w:r>
      <w:r w:rsidRPr="005065B0">
        <w:rPr>
          <w:rFonts w:ascii="Times New Roman" w:eastAsia="Batang" w:hAnsi="Times New Roman" w:cs="Times New Roman"/>
          <w:sz w:val="24"/>
          <w:szCs w:val="24"/>
          <w:lang w:val="en-US" w:eastAsia="ko-KR"/>
        </w:rPr>
        <w:t>MAS</w:t>
      </w: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антител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А) верно 1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Б) верно 1, 2, 3,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В) верно 1, 2, 4,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 1, 3, 4,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Д) верно 2, 3, 4,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Е) всё перечисленное верно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3)</w:t>
      </w:r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 В лечении идиопатических воспалительных миопатий препаратами первого ряда являются: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1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аминохинолиновые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препараты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2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иммуносупрессоры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с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антилимфопролиферативным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действием (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хлорамбуцил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,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циклофосфамид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)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3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глюкокортикостероиды</w:t>
      </w:r>
      <w:proofErr w:type="spellEnd"/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4 методы биологической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антицитокиновой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терапии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5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метотрексат</w:t>
      </w:r>
      <w:proofErr w:type="spellEnd"/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А) верно 1, 2, 3, 4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Б) верно 1, 2, 3,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В) верно 1, 2, 4,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 1, 3, 4, 5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Д) верно 3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Е) всё перечисленное верно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4) </w:t>
      </w: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ПРИ ДЕРМАТОМИОЗИТЕ ЧАЩЕ ВОЗНИКАЕТ: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  <w:t>А) мышечная слабость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Б) мышечная атрофия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В) верно 1 и 2 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Г) всё перечисленное неверно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 xml:space="preserve">5) </w:t>
      </w:r>
      <w:r w:rsidRPr="005065B0"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>В лечении дерматомиозита основное значение имеет: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  <w:t>А) преднизолон в высоких дозах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Б) преднизолон в средних дозах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В)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антиревматические</w:t>
      </w:r>
      <w:proofErr w:type="spellEnd"/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 противовоспалительные нестероидные препараты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Г)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циклофосфан</w:t>
      </w:r>
      <w:proofErr w:type="spellEnd"/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Д)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плазмоферез</w:t>
      </w:r>
      <w:proofErr w:type="spellEnd"/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 xml:space="preserve">6) </w:t>
      </w:r>
      <w:r w:rsidRPr="005065B0"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 xml:space="preserve">Гелиотропная сыпь при дерматомиозите возникает </w:t>
      </w:r>
      <w:proofErr w:type="gramStart"/>
      <w:r w:rsidRPr="005065B0"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>на</w:t>
      </w:r>
      <w:proofErr w:type="gramEnd"/>
      <w:r w:rsidRPr="005065B0"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>: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  <w:t xml:space="preserve">А) верхних </w:t>
      </w:r>
      <w:proofErr w:type="gramStart"/>
      <w:r w:rsidRPr="005065B0">
        <w:rPr>
          <w:rFonts w:ascii="Times New Roman" w:eastAsia="Batang" w:hAnsi="Times New Roman" w:cs="Times New Roman"/>
          <w:b/>
          <w:bCs/>
          <w:sz w:val="24"/>
          <w:szCs w:val="20"/>
          <w:u w:val="single"/>
          <w:lang w:eastAsia="ko-KR"/>
        </w:rPr>
        <w:t>веках</w:t>
      </w:r>
      <w:proofErr w:type="gramEnd"/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 xml:space="preserve">Б) нижних </w:t>
      </w:r>
      <w:proofErr w:type="gramStart"/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веках</w:t>
      </w:r>
      <w:proofErr w:type="gramEnd"/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В) верно 1 и 2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0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0"/>
          <w:lang w:eastAsia="ko-KR"/>
        </w:rPr>
        <w:t>Г) всё перечисленное не верно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rPr>
          <w:rFonts w:ascii="Times New Roman" w:eastAsia="Batang" w:hAnsi="Times New Roman" w:cs="Times New Roman"/>
          <w:caps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 xml:space="preserve">7) </w:t>
      </w:r>
      <w:r w:rsidRPr="005065B0">
        <w:rPr>
          <w:rFonts w:ascii="Times New Roman" w:eastAsia="Batang" w:hAnsi="Times New Roman" w:cs="Times New Roman"/>
          <w:caps/>
          <w:sz w:val="28"/>
          <w:szCs w:val="28"/>
          <w:lang w:eastAsia="ko-KR"/>
        </w:rPr>
        <w:t>.Паппулы Готтрона это: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1 чешуйчатые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эритематозные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высыпания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2 локализация над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пястнофаланговыми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и проксимальными межфаланговыми суставами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3 локализация над разгибательными поверхностями локтевых и коленных суставов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4 нередко сочетается с отёком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5 локализация на верхних веках</w:t>
      </w:r>
    </w:p>
    <w:p w:rsidR="005065B0" w:rsidRPr="005065B0" w:rsidRDefault="005065B0" w:rsidP="005065B0">
      <w:pPr>
        <w:spacing w:after="0" w:line="240" w:lineRule="auto"/>
        <w:ind w:left="3402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А) верно 1, 2, 3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Б) верно 1, 2, 3, 5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В) верно 1, 2, 4, 5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Г) верно 1, 3, 4, 5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Д) верно 2, 3, 4, 5</w:t>
      </w:r>
    </w:p>
    <w:p w:rsidR="005065B0" w:rsidRPr="005065B0" w:rsidRDefault="005065B0" w:rsidP="005065B0">
      <w:pPr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Е) всё перечисленное верно</w:t>
      </w:r>
    </w:p>
    <w:p w:rsidR="005065B0" w:rsidRPr="005065B0" w:rsidRDefault="005065B0" w:rsidP="005065B0">
      <w:pPr>
        <w:tabs>
          <w:tab w:val="left" w:pos="567"/>
        </w:tabs>
        <w:spacing w:after="0" w:line="240" w:lineRule="auto"/>
        <w:ind w:left="567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8) </w:t>
      </w:r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Диагностическое значение при дерматомиозите имеет</w:t>
      </w: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709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709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А) повышение уровня белков острой фазы</w:t>
      </w:r>
    </w:p>
    <w:p w:rsidR="005065B0" w:rsidRPr="005065B0" w:rsidRDefault="005065B0" w:rsidP="005065B0">
      <w:pPr>
        <w:spacing w:after="0" w:line="240" w:lineRule="auto"/>
        <w:ind w:left="709"/>
        <w:outlineLvl w:val="0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 xml:space="preserve">Б) высокая активность </w:t>
      </w:r>
      <w:proofErr w:type="spellStart"/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креатинфосфокиназы</w:t>
      </w:r>
      <w:proofErr w:type="spellEnd"/>
    </w:p>
    <w:p w:rsidR="005065B0" w:rsidRPr="005065B0" w:rsidRDefault="005065B0" w:rsidP="005065B0">
      <w:pPr>
        <w:spacing w:after="0" w:line="240" w:lineRule="auto"/>
        <w:ind w:left="709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В) умеренный лейкоцитоз</w:t>
      </w:r>
    </w:p>
    <w:p w:rsidR="005065B0" w:rsidRPr="005065B0" w:rsidRDefault="005065B0" w:rsidP="005065B0">
      <w:pPr>
        <w:spacing w:after="0" w:line="240" w:lineRule="auto"/>
        <w:ind w:left="709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Г) наличие гемолитической анемии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outlineLvl w:val="0"/>
        <w:rPr>
          <w:rFonts w:ascii="Times New Roman" w:eastAsia="Batang" w:hAnsi="Times New Roman" w:cs="Times New Roman"/>
          <w:caps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 xml:space="preserve">9) </w:t>
      </w:r>
      <w:r w:rsidRPr="005065B0">
        <w:rPr>
          <w:rFonts w:ascii="Times New Roman" w:eastAsia="Batang" w:hAnsi="Times New Roman" w:cs="Times New Roman"/>
          <w:caps/>
          <w:sz w:val="24"/>
          <w:szCs w:val="24"/>
          <w:lang w:eastAsia="ko-KR"/>
        </w:rPr>
        <w:t>Признаки, характерные для дерматомиозита</w:t>
      </w:r>
    </w:p>
    <w:p w:rsidR="005065B0" w:rsidRPr="005065B0" w:rsidRDefault="005065B0" w:rsidP="005065B0">
      <w:pPr>
        <w:spacing w:after="0" w:line="240" w:lineRule="auto"/>
        <w:ind w:left="3402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Варианты ответов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А) «бабочка» на лице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Б)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остеолиз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ногтевых фаланг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bCs/>
          <w:sz w:val="24"/>
          <w:szCs w:val="24"/>
          <w:u w:val="single"/>
          <w:lang w:eastAsia="ko-KR"/>
        </w:rPr>
        <w:t>В) резкая мышечная слабость</w:t>
      </w:r>
    </w:p>
    <w:p w:rsid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Г) деформация суставов</w:t>
      </w:r>
    </w:p>
    <w:p w:rsidR="005065B0" w:rsidRPr="005065B0" w:rsidRDefault="005065B0" w:rsidP="005065B0">
      <w:pPr>
        <w:spacing w:after="0" w:line="240" w:lineRule="auto"/>
        <w:ind w:left="567"/>
        <w:outlineLvl w:val="0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tabs>
          <w:tab w:val="left" w:pos="368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10) </w:t>
      </w: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Основные принципы назначения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глюкокортикоидов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при 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дрематомиозите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/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полимиозите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включают:</w:t>
      </w:r>
    </w:p>
    <w:p w:rsidR="005065B0" w:rsidRPr="005065B0" w:rsidRDefault="005065B0" w:rsidP="005065B0">
      <w:pPr>
        <w:tabs>
          <w:tab w:val="left" w:pos="3686"/>
        </w:tabs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5065B0" w:rsidRPr="005065B0" w:rsidRDefault="005065B0" w:rsidP="005065B0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А) раннее начало терапии (в течение первых 3-х месяцев от начала симптомов)</w:t>
      </w:r>
    </w:p>
    <w:p w:rsidR="005065B0" w:rsidRPr="005065B0" w:rsidRDefault="005065B0" w:rsidP="005065B0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Б) адекватная инициальная доза (1-2 мг/кг/</w:t>
      </w:r>
      <w:proofErr w:type="spellStart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сут</w:t>
      </w:r>
      <w:proofErr w:type="spellEnd"/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.) </w:t>
      </w:r>
    </w:p>
    <w:p w:rsidR="005065B0" w:rsidRPr="005065B0" w:rsidRDefault="005065B0" w:rsidP="005065B0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5065B0">
        <w:rPr>
          <w:rFonts w:ascii="Times New Roman" w:eastAsia="Batang" w:hAnsi="Times New Roman" w:cs="Times New Roman"/>
          <w:sz w:val="24"/>
          <w:szCs w:val="24"/>
          <w:lang w:eastAsia="ko-KR"/>
        </w:rPr>
        <w:t>В) ежедневный прием ГК</w:t>
      </w:r>
    </w:p>
    <w:p w:rsidR="005065B0" w:rsidRDefault="005065B0" w:rsidP="005065B0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eastAsia="ko-KR"/>
        </w:rPr>
      </w:pPr>
      <w:r w:rsidRPr="005065B0">
        <w:rPr>
          <w:rFonts w:ascii="Times New Roman" w:eastAsia="Batang" w:hAnsi="Times New Roman" w:cs="Times New Roman"/>
          <w:b/>
          <w:sz w:val="24"/>
          <w:szCs w:val="24"/>
          <w:u w:val="single"/>
          <w:lang w:eastAsia="ko-KR"/>
        </w:rPr>
        <w:t>Г) все вышеперечисленное верно</w:t>
      </w:r>
    </w:p>
    <w:p w:rsidR="005065B0" w:rsidRPr="005065B0" w:rsidRDefault="005065B0" w:rsidP="005065B0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eastAsia="Batang" w:hAnsi="Times New Roman" w:cs="Times New Roman"/>
          <w:sz w:val="24"/>
          <w:szCs w:val="24"/>
          <w:u w:val="single"/>
          <w:lang w:eastAsia="ko-KR"/>
        </w:rPr>
      </w:pPr>
    </w:p>
    <w:p w:rsidR="005065B0" w:rsidRDefault="005065B0" w:rsidP="005065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  <w:r>
        <w:rPr>
          <w:rFonts w:ascii="Times New Roman" w:eastAsia="Batang" w:hAnsi="Times New Roman" w:cs="Times New Roman"/>
          <w:sz w:val="24"/>
          <w:szCs w:val="24"/>
          <w:lang w:eastAsia="ko-KR"/>
        </w:rPr>
        <w:t>Ответы</w:t>
      </w:r>
      <w:r>
        <w:rPr>
          <w:rFonts w:ascii="Times New Roman" w:eastAsia="Batang" w:hAnsi="Times New Roman" w:cs="Times New Roman"/>
          <w:sz w:val="24"/>
          <w:szCs w:val="24"/>
          <w:lang w:val="en-US" w:eastAsia="ko-KR"/>
        </w:rPr>
        <w:t xml:space="preserve">: </w:t>
      </w:r>
    </w:p>
    <w:p w:rsidR="005065B0" w:rsidRPr="005065B0" w:rsidRDefault="005065B0" w:rsidP="005065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val="en-US" w:eastAsia="ko-KR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4"/>
        <w:gridCol w:w="964"/>
      </w:tblGrid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Д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Б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</w:t>
            </w:r>
          </w:p>
        </w:tc>
      </w:tr>
      <w:tr w:rsidR="005065B0" w:rsidRPr="005065B0" w:rsidTr="0075394A">
        <w:tc>
          <w:tcPr>
            <w:tcW w:w="964" w:type="dxa"/>
          </w:tcPr>
          <w:p w:rsidR="005065B0" w:rsidRPr="005065B0" w:rsidRDefault="005065B0" w:rsidP="0075394A">
            <w:pPr>
              <w:pStyle w:val="a8"/>
              <w:numPr>
                <w:ilvl w:val="0"/>
                <w:numId w:val="6"/>
              </w:num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964" w:type="dxa"/>
          </w:tcPr>
          <w:p w:rsidR="005065B0" w:rsidRPr="005065B0" w:rsidRDefault="005065B0" w:rsidP="0075394A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065B0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Г</w:t>
            </w:r>
          </w:p>
        </w:tc>
      </w:tr>
    </w:tbl>
    <w:p w:rsidR="005065B0" w:rsidRPr="005065B0" w:rsidRDefault="005065B0" w:rsidP="005065B0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E565A" w:rsidRPr="00EE565A" w:rsidRDefault="00EE565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C959C9" w:rsidRPr="00F53C08" w:rsidRDefault="00C959C9" w:rsidP="00C959C9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F53C08">
        <w:rPr>
          <w:i/>
        </w:rPr>
        <w:t xml:space="preserve"> </w:t>
      </w:r>
      <w:r w:rsidRPr="0097058A">
        <w:rPr>
          <w:i/>
        </w:rPr>
        <w:t>литература</w:t>
      </w:r>
      <w:r w:rsidRPr="00F53C08">
        <w:rPr>
          <w:i/>
        </w:rPr>
        <w:t>:</w:t>
      </w:r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C959C9" w:rsidRPr="00F9670F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C959C9" w:rsidRPr="00F9670F" w:rsidRDefault="00BB30B3" w:rsidP="00C959C9">
      <w:pPr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B30B3"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BB30B3"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 w:rsidRPr="00BB30B3"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 w:rsidRPr="00BB30B3"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 w:rsidRPr="00BB30B3"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="00C959C9"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959C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A1223" w:rsidRPr="00BC3A9D" w:rsidRDefault="001A1223" w:rsidP="001A122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1A1223" w:rsidRPr="001A1223" w:rsidRDefault="001A1223" w:rsidP="001A1223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C959C9" w:rsidRPr="00386A09" w:rsidRDefault="00C959C9" w:rsidP="00C959C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2C59">
        <w:rPr>
          <w:rFonts w:ascii="Times New Roman" w:hAnsi="Times New Roman"/>
          <w:sz w:val="24"/>
          <w:szCs w:val="24"/>
        </w:rPr>
        <w:lastRenderedPageBreak/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4E27D9" w:rsidRPr="00414FFA" w:rsidRDefault="004E27D9" w:rsidP="004E27D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 xml:space="preserve">Приказ Министерства здравоохранения Российской Федерации от 24 декабря 2012 г. № 1463н "Об утверждении стандарта первичной медико-санитарной помощи при </w:t>
      </w:r>
      <w:proofErr w:type="spellStart"/>
      <w:r w:rsidRPr="00414FFA">
        <w:rPr>
          <w:rFonts w:ascii="Times New Roman" w:hAnsi="Times New Roman"/>
          <w:sz w:val="24"/>
          <w:szCs w:val="24"/>
        </w:rPr>
        <w:t>дерматополимиозите</w:t>
      </w:r>
      <w:proofErr w:type="spellEnd"/>
      <w:r w:rsidRPr="00414FFA">
        <w:rPr>
          <w:rFonts w:ascii="Times New Roman" w:hAnsi="Times New Roman"/>
          <w:sz w:val="24"/>
          <w:szCs w:val="24"/>
        </w:rPr>
        <w:t>" (Зарегистрировано в Минюсте РФ 7 марта 2013 г., № 27544).</w:t>
      </w:r>
    </w:p>
    <w:p w:rsidR="004E27D9" w:rsidRPr="00414FFA" w:rsidRDefault="004E27D9" w:rsidP="004E27D9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4FFA">
        <w:rPr>
          <w:rFonts w:ascii="Times New Roman" w:hAnsi="Times New Roman"/>
          <w:sz w:val="24"/>
          <w:szCs w:val="24"/>
        </w:rPr>
        <w:t>Федеральные клинические рекомендации по диагностике и лечению идиопатических воспалительных миопатий. Ассоциация ревматологов России (от 17 декабря 2013 г.).</w:t>
      </w:r>
    </w:p>
    <w:p w:rsidR="00C959C9" w:rsidRPr="00712C59" w:rsidRDefault="00C959C9" w:rsidP="00C959C9">
      <w:pPr>
        <w:pStyle w:val="a8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59C9" w:rsidRPr="0097058A" w:rsidRDefault="00C959C9" w:rsidP="00C959C9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C959C9" w:rsidRPr="0009085A" w:rsidRDefault="00C959C9" w:rsidP="000908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C959C9" w:rsidRPr="00F9670F" w:rsidRDefault="00C959C9" w:rsidP="00C959C9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C959C9" w:rsidRPr="00F9670F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09085A" w:rsidRPr="0009085A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C959C9" w:rsidRPr="0009085A" w:rsidRDefault="00C959C9" w:rsidP="00C959C9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9085A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9085A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09085A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09085A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878E0"/>
    <w:multiLevelType w:val="hybridMultilevel"/>
    <w:tmpl w:val="E354B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E46C3"/>
    <w:multiLevelType w:val="hybridMultilevel"/>
    <w:tmpl w:val="E8824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5DC7"/>
    <w:rsid w:val="001404E8"/>
    <w:rsid w:val="001560F5"/>
    <w:rsid w:val="001651AE"/>
    <w:rsid w:val="001665C9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2729F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27D9"/>
    <w:rsid w:val="004E375B"/>
    <w:rsid w:val="004F16D6"/>
    <w:rsid w:val="004F220F"/>
    <w:rsid w:val="004F4472"/>
    <w:rsid w:val="004F4FB8"/>
    <w:rsid w:val="004F6ABC"/>
    <w:rsid w:val="005065B0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53CB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5A4B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  <w:style w:type="table" w:customStyle="1" w:styleId="11">
    <w:name w:val="Сетка таблицы1"/>
    <w:basedOn w:val="a1"/>
    <w:next w:val="ac"/>
    <w:uiPriority w:val="59"/>
    <w:rsid w:val="00506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506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2018-11-17T08:46:00Z</dcterms:created>
  <dcterms:modified xsi:type="dcterms:W3CDTF">2018-11-17T08:46:00Z</dcterms:modified>
</cp:coreProperties>
</file>